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29B2" w14:textId="5300E805" w:rsidR="00F66149" w:rsidRPr="00A94935" w:rsidRDefault="008E5747" w:rsidP="00F20424">
      <w:pPr>
        <w:jc w:val="center"/>
        <w:rPr>
          <w:rFonts w:ascii="Aptos" w:hAnsi="Aptos"/>
          <w:sz w:val="28"/>
          <w:szCs w:val="28"/>
        </w:rPr>
      </w:pPr>
      <w:r w:rsidRPr="008E5747">
        <w:rPr>
          <w:rFonts w:ascii="Aptos" w:hAnsi="Aptos"/>
          <w:b/>
          <w:bCs/>
          <w:sz w:val="28"/>
          <w:szCs w:val="28"/>
        </w:rPr>
        <w:t>En el marco de su llamada de resultados, Grupo Aval ratifica su solidaridad con el país tras el reciente sismo y detalla iniciativas de apoyo a los afectados</w:t>
      </w:r>
    </w:p>
    <w:p w14:paraId="70A4CB8E" w14:textId="41319201" w:rsidR="00F735B6" w:rsidRPr="00134AD2" w:rsidRDefault="00A9354B" w:rsidP="00C6124C">
      <w:pPr>
        <w:numPr>
          <w:ilvl w:val="0"/>
          <w:numId w:val="3"/>
        </w:numPr>
        <w:rPr>
          <w:b/>
          <w:bCs/>
        </w:rPr>
      </w:pPr>
      <w:r w:rsidRPr="00134AD2">
        <w:rPr>
          <w:b/>
          <w:bCs/>
        </w:rPr>
        <w:t xml:space="preserve">Grupo Aval </w:t>
      </w:r>
      <w:r w:rsidR="00F735B6" w:rsidRPr="00134AD2">
        <w:rPr>
          <w:b/>
          <w:bCs/>
        </w:rPr>
        <w:t>expresó su solidaridad con las familias afectadas</w:t>
      </w:r>
      <w:r w:rsidRPr="00134AD2">
        <w:rPr>
          <w:b/>
          <w:bCs/>
        </w:rPr>
        <w:t xml:space="preserve"> por el </w:t>
      </w:r>
      <w:r w:rsidR="00771E1A">
        <w:rPr>
          <w:b/>
          <w:bCs/>
        </w:rPr>
        <w:t>r</w:t>
      </w:r>
      <w:r w:rsidRPr="00134AD2">
        <w:rPr>
          <w:b/>
          <w:bCs/>
        </w:rPr>
        <w:t>eciente</w:t>
      </w:r>
      <w:r w:rsidR="00771E1A">
        <w:rPr>
          <w:b/>
          <w:bCs/>
        </w:rPr>
        <w:t xml:space="preserve"> sismo</w:t>
      </w:r>
      <w:r w:rsidRPr="00134AD2">
        <w:rPr>
          <w:b/>
          <w:bCs/>
        </w:rPr>
        <w:t xml:space="preserve"> en Colombia</w:t>
      </w:r>
      <w:r w:rsidR="00F735B6" w:rsidRPr="00134AD2">
        <w:rPr>
          <w:b/>
          <w:bCs/>
        </w:rPr>
        <w:t xml:space="preserve"> y detalló los protocolos de respuesta,</w:t>
      </w:r>
      <w:r w:rsidR="001821A1" w:rsidRPr="00134AD2">
        <w:rPr>
          <w:b/>
          <w:bCs/>
        </w:rPr>
        <w:t xml:space="preserve"> así como las iniciativas desplegadas hasta el momento. </w:t>
      </w:r>
      <w:r w:rsidR="00B36B5D" w:rsidRPr="00134AD2">
        <w:rPr>
          <w:rFonts w:ascii="Calibri" w:hAnsi="Calibri" w:cs="Calibri"/>
          <w:b/>
          <w:bCs/>
        </w:rPr>
        <w:t>La Organización Luis Carlos Sarmiento Angulo y Grupo Aval han acompañado en varios momentos difíciles a Colombia, y esta no será la excepción.</w:t>
      </w:r>
    </w:p>
    <w:p w14:paraId="25B90970" w14:textId="229E7998" w:rsidR="00763ADA" w:rsidRPr="00763ADA" w:rsidRDefault="00A94935" w:rsidP="00692649">
      <w:pPr>
        <w:jc w:val="both"/>
        <w:rPr>
          <w:rFonts w:ascii="Calibri" w:hAnsi="Calibri" w:cs="Calibri"/>
        </w:rPr>
      </w:pPr>
      <w:r w:rsidRPr="00E44BB5">
        <w:rPr>
          <w:rFonts w:ascii="Calibri" w:hAnsi="Calibri" w:cs="Calibri"/>
          <w:b/>
          <w:bCs/>
        </w:rPr>
        <w:t>Bogotá, 13 agosto de 2026.</w:t>
      </w:r>
      <w:r w:rsidRPr="00E44BB5">
        <w:rPr>
          <w:rFonts w:ascii="Calibri" w:hAnsi="Calibri" w:cs="Calibri"/>
        </w:rPr>
        <w:t xml:space="preserve"> </w:t>
      </w:r>
      <w:r w:rsidR="00763ADA" w:rsidRPr="00763ADA">
        <w:rPr>
          <w:rFonts w:ascii="Calibri" w:hAnsi="Calibri" w:cs="Calibri"/>
        </w:rPr>
        <w:t xml:space="preserve">En el marco de la </w:t>
      </w:r>
      <w:r w:rsidR="00763ADA">
        <w:rPr>
          <w:rFonts w:ascii="Calibri" w:hAnsi="Calibri" w:cs="Calibri"/>
        </w:rPr>
        <w:t>llamada de resultados</w:t>
      </w:r>
      <w:r w:rsidR="00763ADA" w:rsidRPr="00763ADA">
        <w:rPr>
          <w:rFonts w:ascii="Calibri" w:hAnsi="Calibri" w:cs="Calibri"/>
        </w:rPr>
        <w:t xml:space="preserve"> del segundo trimestre de 2026, Grupo Aval </w:t>
      </w:r>
      <w:r w:rsidR="00C37489">
        <w:rPr>
          <w:rFonts w:ascii="Calibri" w:hAnsi="Calibri" w:cs="Calibri"/>
        </w:rPr>
        <w:t>ratificó</w:t>
      </w:r>
      <w:r w:rsidR="002E0594">
        <w:rPr>
          <w:rFonts w:ascii="Calibri" w:hAnsi="Calibri" w:cs="Calibri"/>
        </w:rPr>
        <w:t xml:space="preserve"> </w:t>
      </w:r>
      <w:r w:rsidR="00C37489">
        <w:rPr>
          <w:rFonts w:ascii="Calibri" w:hAnsi="Calibri" w:cs="Calibri"/>
        </w:rPr>
        <w:t>su</w:t>
      </w:r>
      <w:r w:rsidR="002E0594">
        <w:rPr>
          <w:rFonts w:ascii="Calibri" w:hAnsi="Calibri" w:cs="Calibri"/>
        </w:rPr>
        <w:t xml:space="preserve"> solidaridad</w:t>
      </w:r>
      <w:r w:rsidR="00763ADA" w:rsidRPr="00763ADA">
        <w:rPr>
          <w:rFonts w:ascii="Calibri" w:hAnsi="Calibri" w:cs="Calibri"/>
        </w:rPr>
        <w:t xml:space="preserve"> con las personas, familias y comunidades impactadas por el reciente sismo registrado en Colombia</w:t>
      </w:r>
      <w:r w:rsidR="00C37489">
        <w:rPr>
          <w:rFonts w:ascii="Calibri" w:hAnsi="Calibri" w:cs="Calibri"/>
        </w:rPr>
        <w:t xml:space="preserve">, </w:t>
      </w:r>
      <w:r w:rsidR="00381068">
        <w:rPr>
          <w:rFonts w:ascii="Calibri" w:hAnsi="Calibri" w:cs="Calibri"/>
        </w:rPr>
        <w:t>enfatizando</w:t>
      </w:r>
      <w:r w:rsidR="00763ADA" w:rsidRPr="00763ADA">
        <w:rPr>
          <w:rFonts w:ascii="Calibri" w:hAnsi="Calibri" w:cs="Calibri"/>
        </w:rPr>
        <w:t xml:space="preserve"> su compromiso con el país y destacó que, desde el primer momento, la prioridad </w:t>
      </w:r>
      <w:r w:rsidR="00A9354B">
        <w:rPr>
          <w:rFonts w:ascii="Calibri" w:hAnsi="Calibri" w:cs="Calibri"/>
        </w:rPr>
        <w:t>ha sido</w:t>
      </w:r>
      <w:r w:rsidR="00A9354B" w:rsidRPr="00763ADA">
        <w:rPr>
          <w:rFonts w:ascii="Calibri" w:hAnsi="Calibri" w:cs="Calibri"/>
        </w:rPr>
        <w:t xml:space="preserve"> </w:t>
      </w:r>
      <w:r w:rsidR="00763ADA" w:rsidRPr="00763ADA">
        <w:rPr>
          <w:rFonts w:ascii="Calibri" w:hAnsi="Calibri" w:cs="Calibri"/>
        </w:rPr>
        <w:t>salvaguardar la seguridad de sus colaboradores, clientes y aliados, activando protocolos de inspección, asistencia y continuidad operativa en todo el territorio nacional.</w:t>
      </w:r>
    </w:p>
    <w:p w14:paraId="46ABC2F6" w14:textId="43C79B63" w:rsidR="00763ADA" w:rsidRDefault="00763ADA" w:rsidP="00692649">
      <w:pPr>
        <w:jc w:val="both"/>
        <w:rPr>
          <w:rFonts w:ascii="Calibri" w:hAnsi="Calibri" w:cs="Calibri"/>
        </w:rPr>
      </w:pPr>
      <w:r w:rsidRPr="00763ADA">
        <w:rPr>
          <w:rFonts w:ascii="Calibri" w:hAnsi="Calibri" w:cs="Calibri"/>
        </w:rPr>
        <w:t xml:space="preserve">​Durante la presentación, el conglomerado explicó que, paralelamente al restablecimiento progresivo de sus servicios en las zonas más afectadas, desplegó su capacidad logística y transaccional para apoyar las labores de emergencia. En este sentido, se habilitaron más de 2.700 cajeros automáticos, canales digitales, la billetera dale! y cuentas de recaudo para facilitar donaciones a la Cruz Roja Colombiana y a la iniciativa gubernamental ‘Colombia un solo corazón’. Adicionalmente, a través de Sencia, empresa de Corficolombiana, se dispuso del Estadio El Campín como centro de acopio para la recolección de insumos básicos. Grupo Aval enfatizó que </w:t>
      </w:r>
      <w:r w:rsidR="00A9354B">
        <w:rPr>
          <w:rFonts w:ascii="Calibri" w:hAnsi="Calibri" w:cs="Calibri"/>
        </w:rPr>
        <w:t xml:space="preserve">la prioridad ahora es apoyar en la estabilización a los damnificados y la búsqueda de desaparecidos, </w:t>
      </w:r>
      <w:r w:rsidR="00E1176F">
        <w:rPr>
          <w:rFonts w:ascii="Calibri" w:hAnsi="Calibri" w:cs="Calibri"/>
        </w:rPr>
        <w:t>y junto a</w:t>
      </w:r>
      <w:r w:rsidR="00A9354B">
        <w:rPr>
          <w:rFonts w:ascii="Calibri" w:hAnsi="Calibri" w:cs="Calibri"/>
        </w:rPr>
        <w:t xml:space="preserve"> sus entidades </w:t>
      </w:r>
      <w:r w:rsidRPr="00763ADA">
        <w:rPr>
          <w:rFonts w:ascii="Calibri" w:hAnsi="Calibri" w:cs="Calibri"/>
        </w:rPr>
        <w:t>se encuentra</w:t>
      </w:r>
      <w:r w:rsidR="00A9354B">
        <w:rPr>
          <w:rFonts w:ascii="Calibri" w:hAnsi="Calibri" w:cs="Calibri"/>
        </w:rPr>
        <w:t>n</w:t>
      </w:r>
      <w:r w:rsidRPr="00763ADA">
        <w:rPr>
          <w:rFonts w:ascii="Calibri" w:hAnsi="Calibri" w:cs="Calibri"/>
        </w:rPr>
        <w:t xml:space="preserve"> trabajando activamente en</w:t>
      </w:r>
      <w:r w:rsidR="00A9354B">
        <w:rPr>
          <w:rFonts w:ascii="Calibri" w:hAnsi="Calibri" w:cs="Calibri"/>
        </w:rPr>
        <w:t xml:space="preserve"> apoyos y soluciones más estructurales </w:t>
      </w:r>
      <w:r w:rsidR="00E67941">
        <w:rPr>
          <w:rFonts w:ascii="Calibri" w:hAnsi="Calibri" w:cs="Calibri"/>
        </w:rPr>
        <w:t>para</w:t>
      </w:r>
      <w:r w:rsidRPr="00763ADA">
        <w:rPr>
          <w:rFonts w:ascii="Calibri" w:hAnsi="Calibri" w:cs="Calibri"/>
        </w:rPr>
        <w:t xml:space="preserve"> contribuir a la recuperación de las comunidades damnificadas.</w:t>
      </w:r>
    </w:p>
    <w:p w14:paraId="5BA2767A" w14:textId="18EA4B50" w:rsidR="00A9354B" w:rsidRDefault="00A9354B" w:rsidP="00A9354B">
      <w:pPr>
        <w:jc w:val="both"/>
        <w:rPr>
          <w:rFonts w:ascii="Calibri" w:hAnsi="Calibri" w:cs="Calibri"/>
        </w:rPr>
      </w:pPr>
      <w:r w:rsidRPr="004A610C">
        <w:rPr>
          <w:rFonts w:ascii="Calibri" w:hAnsi="Calibri" w:cs="Calibri"/>
        </w:rPr>
        <w:t xml:space="preserve">“Este trimestre reafirmó la resiliencia de Grupo Aval y </w:t>
      </w:r>
      <w:r>
        <w:rPr>
          <w:rFonts w:ascii="Calibri" w:hAnsi="Calibri" w:cs="Calibri"/>
        </w:rPr>
        <w:t>su</w:t>
      </w:r>
      <w:r w:rsidRPr="004A610C">
        <w:rPr>
          <w:rFonts w:ascii="Calibri" w:hAnsi="Calibri" w:cs="Calibri"/>
        </w:rPr>
        <w:t xml:space="preserve"> capacidad para ejecutar prioridades estratégicas de largo plazo. La diversificación de nuestros negocios, la gestión disciplinada del riesgo y la solidez de nuestro balance nos permiten seguir creando valor para clientes y accionistas y apoyar el desarrollo de la economía colombiana</w:t>
      </w:r>
      <w:r>
        <w:rPr>
          <w:rFonts w:ascii="Calibri" w:hAnsi="Calibri" w:cs="Calibri"/>
        </w:rPr>
        <w:t>. Sabemos que no son momentos fáciles, pero estamos seguros de que</w:t>
      </w:r>
      <w:r w:rsidR="00134AD2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a través de la generación de confianza, la promoción de la inversión y el esfuerzo conjunto por reactivar las zonas más afectadas el país podrá salir adelante. </w:t>
      </w:r>
      <w:r w:rsidR="00B36B5D">
        <w:rPr>
          <w:rFonts w:ascii="Calibri" w:hAnsi="Calibri" w:cs="Calibri"/>
        </w:rPr>
        <w:t>La Organizaci</w:t>
      </w:r>
      <w:r w:rsidR="00B36B5D" w:rsidRPr="00B36B5D">
        <w:rPr>
          <w:rFonts w:ascii="Calibri" w:hAnsi="Calibri" w:cs="Calibri"/>
        </w:rPr>
        <w:t>ón</w:t>
      </w:r>
      <w:r w:rsidR="00B36B5D" w:rsidRPr="00134AD2">
        <w:rPr>
          <w:rFonts w:ascii="Calibri" w:hAnsi="Calibri" w:cs="Calibri"/>
        </w:rPr>
        <w:t xml:space="preserve"> Luis Carlos Sarmiento Angulo y Grupo Aval han</w:t>
      </w:r>
      <w:r w:rsidRPr="00B36B5D">
        <w:rPr>
          <w:rFonts w:ascii="Calibri" w:hAnsi="Calibri" w:cs="Calibri"/>
        </w:rPr>
        <w:t xml:space="preserve"> acompañado </w:t>
      </w:r>
      <w:r w:rsidR="00B36B5D" w:rsidRPr="00134AD2">
        <w:rPr>
          <w:rFonts w:ascii="Calibri" w:hAnsi="Calibri" w:cs="Calibri"/>
        </w:rPr>
        <w:t xml:space="preserve">en </w:t>
      </w:r>
      <w:r w:rsidRPr="00B36B5D">
        <w:rPr>
          <w:rFonts w:ascii="Calibri" w:hAnsi="Calibri" w:cs="Calibri"/>
        </w:rPr>
        <w:t>varios momentos difíciles a Colombia, y esta no será la excepción”, afirmó María Lorena Gutiérrez, Presidente de Grupo Aval.</w:t>
      </w:r>
      <w:r w:rsidRPr="004A610C">
        <w:rPr>
          <w:rFonts w:ascii="Calibri" w:hAnsi="Calibri" w:cs="Calibri"/>
        </w:rPr>
        <w:t xml:space="preserve">  </w:t>
      </w:r>
    </w:p>
    <w:p w14:paraId="06C5D260" w14:textId="0CE2B380" w:rsidR="00763ADA" w:rsidRDefault="00763ADA" w:rsidP="00692649">
      <w:pPr>
        <w:jc w:val="both"/>
        <w:rPr>
          <w:rFonts w:ascii="Calibri" w:hAnsi="Calibri" w:cs="Calibri"/>
        </w:rPr>
      </w:pPr>
      <w:r w:rsidRPr="00763ADA">
        <w:rPr>
          <w:rFonts w:ascii="Calibri" w:hAnsi="Calibri" w:cs="Calibri"/>
        </w:rPr>
        <w:t xml:space="preserve">​En el frente financiero, en medio de un contexto exigente marcado por la coyuntura nacional y factores macroeconómicos como elevadas tasas de fondeo e inflación, Grupo Aval reportó para el segundo trimestre de 2026 </w:t>
      </w:r>
      <w:r w:rsidR="00A9354B">
        <w:rPr>
          <w:rFonts w:ascii="Calibri" w:hAnsi="Calibri" w:cs="Calibri"/>
        </w:rPr>
        <w:t>un aumento de la utilidad</w:t>
      </w:r>
      <w:r w:rsidRPr="00763ADA">
        <w:rPr>
          <w:rFonts w:ascii="Calibri" w:hAnsi="Calibri" w:cs="Calibri"/>
        </w:rPr>
        <w:t xml:space="preserve"> del 17 % frente al mismo periodo del año anterior y un ROAE del 12,7 %.</w:t>
      </w:r>
    </w:p>
    <w:p w14:paraId="2A27E3B9" w14:textId="0675F471" w:rsidR="00C3071A" w:rsidRDefault="00C3071A" w:rsidP="00692649">
      <w:pPr>
        <w:jc w:val="both"/>
        <w:rPr>
          <w:rFonts w:ascii="Calibri" w:hAnsi="Calibri" w:cs="Calibri"/>
        </w:rPr>
      </w:pPr>
      <w:r w:rsidRPr="00C3071A">
        <w:rPr>
          <w:rFonts w:ascii="Calibri" w:hAnsi="Calibri" w:cs="Calibri"/>
        </w:rPr>
        <w:t xml:space="preserve">El desempeño del periodo estuvo impulsado por la expansión sostenible de la cartera y los depósitos, el aporte del portafolio de inversiones y de Porvenir, la estabilidad en la calidad de la cartera y eficiencias operativas continuas. </w:t>
      </w:r>
      <w:r w:rsidR="00A9354B">
        <w:rPr>
          <w:rFonts w:ascii="Calibri" w:hAnsi="Calibri" w:cs="Calibri"/>
        </w:rPr>
        <w:t>Por su parte</w:t>
      </w:r>
      <w:r w:rsidR="00A9354B" w:rsidRPr="007936D7">
        <w:rPr>
          <w:rFonts w:ascii="Calibri" w:hAnsi="Calibri" w:cs="Calibri"/>
        </w:rPr>
        <w:t xml:space="preserve">, Porvenir registró un </w:t>
      </w:r>
      <w:r w:rsidR="00A9354B">
        <w:rPr>
          <w:rFonts w:ascii="Calibri" w:hAnsi="Calibri" w:cs="Calibri"/>
        </w:rPr>
        <w:t xml:space="preserve">muy buen </w:t>
      </w:r>
      <w:r w:rsidR="00A9354B" w:rsidRPr="007936D7">
        <w:rPr>
          <w:rFonts w:ascii="Calibri" w:hAnsi="Calibri" w:cs="Calibri"/>
        </w:rPr>
        <w:t xml:space="preserve">trimestre impulsado por el comportamiento de los mercados de renta fija y variable, </w:t>
      </w:r>
      <w:r w:rsidR="00B36B5D">
        <w:rPr>
          <w:rFonts w:ascii="Calibri" w:hAnsi="Calibri" w:cs="Calibri"/>
        </w:rPr>
        <w:t xml:space="preserve">Aval Fiduciaria continuó su </w:t>
      </w:r>
      <w:r w:rsidR="00B36B5D">
        <w:rPr>
          <w:rFonts w:ascii="Calibri" w:hAnsi="Calibri" w:cs="Calibri"/>
        </w:rPr>
        <w:lastRenderedPageBreak/>
        <w:t xml:space="preserve">crecimiento y posicionamiento como líder de ese mercado y </w:t>
      </w:r>
      <w:r w:rsidR="00A9354B" w:rsidRPr="007936D7">
        <w:rPr>
          <w:rFonts w:ascii="Calibri" w:hAnsi="Calibri" w:cs="Calibri"/>
        </w:rPr>
        <w:t xml:space="preserve">Corficolombiana </w:t>
      </w:r>
      <w:r w:rsidR="00B36B5D">
        <w:rPr>
          <w:rFonts w:ascii="Calibri" w:hAnsi="Calibri" w:cs="Calibri"/>
        </w:rPr>
        <w:t>tuvo</w:t>
      </w:r>
      <w:r w:rsidR="00A9354B" w:rsidRPr="007936D7">
        <w:rPr>
          <w:rFonts w:ascii="Calibri" w:hAnsi="Calibri" w:cs="Calibri"/>
        </w:rPr>
        <w:t xml:space="preserve"> una contribución positiva sustentada en la dinámica de sus sectores de energía e infraestructura</w:t>
      </w:r>
      <w:r w:rsidR="00AE43F2">
        <w:rPr>
          <w:rFonts w:ascii="Calibri" w:hAnsi="Calibri" w:cs="Calibri"/>
        </w:rPr>
        <w:t>.</w:t>
      </w:r>
    </w:p>
    <w:p w14:paraId="055B3A69" w14:textId="5BE247E3" w:rsidR="007936D7" w:rsidRDefault="007936D7" w:rsidP="00692649">
      <w:pPr>
        <w:jc w:val="both"/>
        <w:rPr>
          <w:rFonts w:ascii="Calibri" w:hAnsi="Calibri" w:cs="Calibri"/>
        </w:rPr>
      </w:pPr>
      <w:r w:rsidRPr="007936D7">
        <w:rPr>
          <w:rFonts w:ascii="Calibri" w:hAnsi="Calibri" w:cs="Calibri"/>
        </w:rPr>
        <w:t xml:space="preserve">​ </w:t>
      </w:r>
      <w:r w:rsidR="003322A9" w:rsidRPr="003322A9">
        <w:rPr>
          <w:rFonts w:ascii="Calibri" w:hAnsi="Calibri" w:cs="Calibri"/>
        </w:rPr>
        <w:t xml:space="preserve">​A nivel corporativo y operacional, se completaron hitos relevantes: el 31 de julio Banco de Bogotá absorbió activos, pasivos y contratos de la banca </w:t>
      </w:r>
      <w:r w:rsidR="00B36B5D">
        <w:rPr>
          <w:rFonts w:ascii="Calibri" w:hAnsi="Calibri" w:cs="Calibri"/>
        </w:rPr>
        <w:t>de personas</w:t>
      </w:r>
      <w:r w:rsidR="00B36B5D" w:rsidRPr="003322A9">
        <w:rPr>
          <w:rFonts w:ascii="Calibri" w:hAnsi="Calibri" w:cs="Calibri"/>
        </w:rPr>
        <w:t xml:space="preserve"> </w:t>
      </w:r>
      <w:r w:rsidR="003322A9" w:rsidRPr="003322A9">
        <w:rPr>
          <w:rFonts w:ascii="Calibri" w:hAnsi="Calibri" w:cs="Calibri"/>
        </w:rPr>
        <w:t xml:space="preserve">de Banco Itaú en Colombia, incorporando más de 250.000 clientes. </w:t>
      </w:r>
      <w:r w:rsidR="00690632" w:rsidRPr="00E44BB5">
        <w:rPr>
          <w:rFonts w:ascii="Calibri" w:hAnsi="Calibri" w:cs="Calibri"/>
        </w:rPr>
        <w:t>Por otra parte, el 9 de junio Grupo Aval, Banco de Bogotá, Banco de Occidente y Banco Popular transfirieron a Ficentro la totalidad de sus acciones ordinarias en Corficolombiana, equivalentes al 52,8 % de su capital social en circulación.</w:t>
      </w:r>
      <w:r w:rsidR="00690632">
        <w:rPr>
          <w:rFonts w:ascii="Calibri" w:hAnsi="Calibri" w:cs="Calibri"/>
        </w:rPr>
        <w:t xml:space="preserve"> </w:t>
      </w:r>
      <w:r w:rsidR="003322A9" w:rsidRPr="003322A9">
        <w:rPr>
          <w:rFonts w:ascii="Calibri" w:hAnsi="Calibri" w:cs="Calibri"/>
        </w:rPr>
        <w:t xml:space="preserve">En iniciativas comerciales, la alianza con Visa permitió conectar con más de 750.000 personas en el marco de la Copa Mundial de la FIFA 2026™.  </w:t>
      </w:r>
    </w:p>
    <w:p w14:paraId="4856804F" w14:textId="77777777" w:rsidR="00D75E75" w:rsidRDefault="00D75E75" w:rsidP="00692649">
      <w:pPr>
        <w:jc w:val="both"/>
        <w:rPr>
          <w:rFonts w:ascii="Calibri" w:hAnsi="Calibri" w:cs="Calibri"/>
        </w:rPr>
      </w:pPr>
      <w:r w:rsidRPr="00963095">
        <w:rPr>
          <w:rFonts w:ascii="Calibri" w:hAnsi="Calibri" w:cs="Calibri"/>
        </w:rPr>
        <w:t>Como parte central de su transformación, Grupo Aval avanzó en la implementación de analítica avanzada, inteligencia artificial y en la migración hacia una infraestructura de nube propia. Esta estrategia busca acelerar la innovación, fortalecer la resiliencia de la plataforma transaccional y optimizar eficiencias operativas entre las entidades del Grupo.</w:t>
      </w:r>
    </w:p>
    <w:p w14:paraId="220976BE" w14:textId="77777777" w:rsidR="00AB7291" w:rsidRDefault="00AB7291" w:rsidP="00692649">
      <w:pPr>
        <w:jc w:val="both"/>
        <w:rPr>
          <w:rFonts w:ascii="Calibri" w:hAnsi="Calibri" w:cs="Calibri"/>
        </w:rPr>
      </w:pPr>
    </w:p>
    <w:p w14:paraId="5747E9BA" w14:textId="77777777" w:rsidR="00AB7291" w:rsidRDefault="00AB7291" w:rsidP="00692649">
      <w:pPr>
        <w:jc w:val="both"/>
        <w:rPr>
          <w:rFonts w:ascii="Calibri" w:hAnsi="Calibri" w:cs="Calibri"/>
        </w:rPr>
      </w:pPr>
    </w:p>
    <w:p w14:paraId="7DC9A66B" w14:textId="77777777" w:rsidR="00AB7291" w:rsidRDefault="00AB7291" w:rsidP="00692649">
      <w:pPr>
        <w:jc w:val="both"/>
        <w:rPr>
          <w:rFonts w:ascii="Calibri" w:hAnsi="Calibri" w:cs="Calibri"/>
        </w:rPr>
      </w:pPr>
    </w:p>
    <w:p w14:paraId="684C35B2" w14:textId="77777777" w:rsidR="00AB7291" w:rsidRPr="00835CA9" w:rsidRDefault="00AB7291" w:rsidP="00692649">
      <w:pPr>
        <w:jc w:val="both"/>
        <w:rPr>
          <w:b/>
          <w:bCs/>
          <w:sz w:val="18"/>
          <w:szCs w:val="18"/>
        </w:rPr>
      </w:pPr>
      <w:r w:rsidRPr="00835CA9">
        <w:rPr>
          <w:b/>
          <w:bCs/>
          <w:sz w:val="18"/>
          <w:szCs w:val="18"/>
        </w:rPr>
        <w:t>Sobre Grupo Aval</w:t>
      </w:r>
    </w:p>
    <w:p w14:paraId="4276F2C5" w14:textId="6D2835D6" w:rsidR="00AB7291" w:rsidRPr="00E44BB5" w:rsidRDefault="00AB7291" w:rsidP="00692649">
      <w:pPr>
        <w:jc w:val="both"/>
        <w:rPr>
          <w:rFonts w:ascii="Calibri" w:hAnsi="Calibri" w:cs="Calibri"/>
        </w:rPr>
      </w:pPr>
      <w:r w:rsidRPr="00835CA9">
        <w:rPr>
          <w:sz w:val="18"/>
          <w:szCs w:val="18"/>
        </w:rPr>
        <w:t>Grupo Aval es uno de los conglomerados empresariales más importantes de Colombia, con más de 50 años de historia y crecimiento continuo. Cuenta con operaciones en servicios financieros, pensiones, infraestructura, energía, agroindustria y turismo. A través de entidades como Banco de Bogotá, Banco de Occidente, Banco Popular, Banco AV Villas, Porvenir, Corficolombiana y la billetera digital dale!, atiende a millones de personas y empresas en el país, impulsando inclusión financiera, ahorro pensional, inversión responsable y desarrollo económico sostenible. Más información en grupoaval.com</w:t>
      </w:r>
    </w:p>
    <w:sectPr w:rsidR="00AB7291" w:rsidRPr="00E44BB5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2F7F" w14:textId="77777777" w:rsidR="00F93984" w:rsidRDefault="00F93984" w:rsidP="00C2024B">
      <w:pPr>
        <w:spacing w:after="0" w:line="240" w:lineRule="auto"/>
      </w:pPr>
      <w:r>
        <w:separator/>
      </w:r>
    </w:p>
  </w:endnote>
  <w:endnote w:type="continuationSeparator" w:id="0">
    <w:p w14:paraId="615BC0DE" w14:textId="77777777" w:rsidR="00F93984" w:rsidRDefault="00F93984" w:rsidP="00C2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8AF1" w14:textId="1A3A1D2B" w:rsidR="00C2024B" w:rsidRDefault="00C2024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63360" behindDoc="0" locked="0" layoutInCell="1" allowOverlap="1" wp14:anchorId="427DA914" wp14:editId="54AF9F49">
          <wp:simplePos x="0" y="0"/>
          <wp:positionH relativeFrom="column">
            <wp:posOffset>-965200</wp:posOffset>
          </wp:positionH>
          <wp:positionV relativeFrom="paragraph">
            <wp:posOffset>-69850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61312" behindDoc="0" locked="0" layoutInCell="1" allowOverlap="1" wp14:anchorId="3456E78D" wp14:editId="04FDCF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64556" cy="481754"/>
          <wp:effectExtent l="0" t="0" r="0" b="0"/>
          <wp:wrapNone/>
          <wp:docPr id="2761310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62629" w14:textId="77777777" w:rsidR="00F93984" w:rsidRDefault="00F93984" w:rsidP="00C2024B">
      <w:pPr>
        <w:spacing w:after="0" w:line="240" w:lineRule="auto"/>
      </w:pPr>
      <w:r>
        <w:separator/>
      </w:r>
    </w:p>
  </w:footnote>
  <w:footnote w:type="continuationSeparator" w:id="0">
    <w:p w14:paraId="72EB4BAF" w14:textId="77777777" w:rsidR="00F93984" w:rsidRDefault="00F93984" w:rsidP="00C2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9C34" w14:textId="10D9CD57" w:rsidR="00C2024B" w:rsidRDefault="00C2024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A74CF0" wp14:editId="3D556088">
          <wp:simplePos x="0" y="0"/>
          <wp:positionH relativeFrom="margin">
            <wp:posOffset>4108450</wp:posOffset>
          </wp:positionH>
          <wp:positionV relativeFrom="paragraph">
            <wp:posOffset>-210185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4A9"/>
    <w:multiLevelType w:val="hybridMultilevel"/>
    <w:tmpl w:val="F22C1D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92EE6"/>
    <w:multiLevelType w:val="hybridMultilevel"/>
    <w:tmpl w:val="F934F6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C434B"/>
    <w:multiLevelType w:val="multilevel"/>
    <w:tmpl w:val="B9E6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151501">
    <w:abstractNumId w:val="1"/>
  </w:num>
  <w:num w:numId="2" w16cid:durableId="752777828">
    <w:abstractNumId w:val="0"/>
  </w:num>
  <w:num w:numId="3" w16cid:durableId="2136171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FF"/>
    <w:rsid w:val="00030667"/>
    <w:rsid w:val="00077128"/>
    <w:rsid w:val="0008032E"/>
    <w:rsid w:val="00083E2E"/>
    <w:rsid w:val="000927AC"/>
    <w:rsid w:val="000C7CE1"/>
    <w:rsid w:val="000D06BA"/>
    <w:rsid w:val="000D5F26"/>
    <w:rsid w:val="000D7CA2"/>
    <w:rsid w:val="000E1A3F"/>
    <w:rsid w:val="00113616"/>
    <w:rsid w:val="00134AD2"/>
    <w:rsid w:val="001821A1"/>
    <w:rsid w:val="00185DF4"/>
    <w:rsid w:val="001C561E"/>
    <w:rsid w:val="001D216D"/>
    <w:rsid w:val="001E084E"/>
    <w:rsid w:val="001F13B7"/>
    <w:rsid w:val="001F1DC5"/>
    <w:rsid w:val="001F4499"/>
    <w:rsid w:val="00205276"/>
    <w:rsid w:val="00213A1A"/>
    <w:rsid w:val="00215A52"/>
    <w:rsid w:val="00221514"/>
    <w:rsid w:val="002355E1"/>
    <w:rsid w:val="002702E0"/>
    <w:rsid w:val="00286735"/>
    <w:rsid w:val="00297C14"/>
    <w:rsid w:val="002A77E9"/>
    <w:rsid w:val="002C5EA9"/>
    <w:rsid w:val="002E0594"/>
    <w:rsid w:val="002E69A9"/>
    <w:rsid w:val="002F7D3A"/>
    <w:rsid w:val="00321D45"/>
    <w:rsid w:val="00330902"/>
    <w:rsid w:val="003322A9"/>
    <w:rsid w:val="00360418"/>
    <w:rsid w:val="00381068"/>
    <w:rsid w:val="003B1264"/>
    <w:rsid w:val="003C514E"/>
    <w:rsid w:val="003D7845"/>
    <w:rsid w:val="00414436"/>
    <w:rsid w:val="00420464"/>
    <w:rsid w:val="00430E9B"/>
    <w:rsid w:val="00437B72"/>
    <w:rsid w:val="0044132F"/>
    <w:rsid w:val="00442A07"/>
    <w:rsid w:val="004478A1"/>
    <w:rsid w:val="0046032C"/>
    <w:rsid w:val="00461260"/>
    <w:rsid w:val="004612A1"/>
    <w:rsid w:val="0046590A"/>
    <w:rsid w:val="004876F0"/>
    <w:rsid w:val="004A610C"/>
    <w:rsid w:val="004B1CC1"/>
    <w:rsid w:val="004D117A"/>
    <w:rsid w:val="004F593F"/>
    <w:rsid w:val="004F5A00"/>
    <w:rsid w:val="00505A9D"/>
    <w:rsid w:val="005077D2"/>
    <w:rsid w:val="005212E2"/>
    <w:rsid w:val="005430F6"/>
    <w:rsid w:val="0056525B"/>
    <w:rsid w:val="005657F5"/>
    <w:rsid w:val="00583159"/>
    <w:rsid w:val="00592BE4"/>
    <w:rsid w:val="005A0E15"/>
    <w:rsid w:val="005A18B5"/>
    <w:rsid w:val="005B207E"/>
    <w:rsid w:val="005C3D63"/>
    <w:rsid w:val="005C5189"/>
    <w:rsid w:val="005E6488"/>
    <w:rsid w:val="00610F57"/>
    <w:rsid w:val="00622325"/>
    <w:rsid w:val="0062709C"/>
    <w:rsid w:val="006433C2"/>
    <w:rsid w:val="00675858"/>
    <w:rsid w:val="00680AE6"/>
    <w:rsid w:val="00683D80"/>
    <w:rsid w:val="00690632"/>
    <w:rsid w:val="00692649"/>
    <w:rsid w:val="006967C9"/>
    <w:rsid w:val="006A0631"/>
    <w:rsid w:val="006C44B3"/>
    <w:rsid w:val="006D4AAE"/>
    <w:rsid w:val="006E5E04"/>
    <w:rsid w:val="006F443B"/>
    <w:rsid w:val="00704080"/>
    <w:rsid w:val="00725046"/>
    <w:rsid w:val="0075753D"/>
    <w:rsid w:val="007577F7"/>
    <w:rsid w:val="00763ADA"/>
    <w:rsid w:val="007653B2"/>
    <w:rsid w:val="0076635F"/>
    <w:rsid w:val="00771E1A"/>
    <w:rsid w:val="007936D7"/>
    <w:rsid w:val="00795476"/>
    <w:rsid w:val="007D2FC5"/>
    <w:rsid w:val="007E3E63"/>
    <w:rsid w:val="007E596D"/>
    <w:rsid w:val="007F3480"/>
    <w:rsid w:val="007F4FF4"/>
    <w:rsid w:val="008013FB"/>
    <w:rsid w:val="0081339A"/>
    <w:rsid w:val="0081457A"/>
    <w:rsid w:val="00815BEF"/>
    <w:rsid w:val="00817880"/>
    <w:rsid w:val="00835CA9"/>
    <w:rsid w:val="00850BAE"/>
    <w:rsid w:val="008761A8"/>
    <w:rsid w:val="008878BE"/>
    <w:rsid w:val="008B6BF7"/>
    <w:rsid w:val="008E3339"/>
    <w:rsid w:val="008E5747"/>
    <w:rsid w:val="00911C0E"/>
    <w:rsid w:val="00912D3C"/>
    <w:rsid w:val="009214A0"/>
    <w:rsid w:val="00963095"/>
    <w:rsid w:val="009738F8"/>
    <w:rsid w:val="00980AF7"/>
    <w:rsid w:val="0098339E"/>
    <w:rsid w:val="009851C0"/>
    <w:rsid w:val="009931F8"/>
    <w:rsid w:val="00A026BA"/>
    <w:rsid w:val="00A22068"/>
    <w:rsid w:val="00A23783"/>
    <w:rsid w:val="00A32AE9"/>
    <w:rsid w:val="00A37AF0"/>
    <w:rsid w:val="00A64D8B"/>
    <w:rsid w:val="00A652B1"/>
    <w:rsid w:val="00A701FF"/>
    <w:rsid w:val="00A80C32"/>
    <w:rsid w:val="00A9354B"/>
    <w:rsid w:val="00A94935"/>
    <w:rsid w:val="00AB7291"/>
    <w:rsid w:val="00AC4CAA"/>
    <w:rsid w:val="00AD18A7"/>
    <w:rsid w:val="00AD2226"/>
    <w:rsid w:val="00AD6F7E"/>
    <w:rsid w:val="00AD7F4C"/>
    <w:rsid w:val="00AE43F2"/>
    <w:rsid w:val="00B1327A"/>
    <w:rsid w:val="00B15961"/>
    <w:rsid w:val="00B2241B"/>
    <w:rsid w:val="00B2328D"/>
    <w:rsid w:val="00B316B2"/>
    <w:rsid w:val="00B36B5D"/>
    <w:rsid w:val="00B54198"/>
    <w:rsid w:val="00B65C9F"/>
    <w:rsid w:val="00B65F09"/>
    <w:rsid w:val="00B72B9A"/>
    <w:rsid w:val="00B80EEE"/>
    <w:rsid w:val="00B86900"/>
    <w:rsid w:val="00B916D6"/>
    <w:rsid w:val="00B927C7"/>
    <w:rsid w:val="00B92F1E"/>
    <w:rsid w:val="00BB6880"/>
    <w:rsid w:val="00BE7B9C"/>
    <w:rsid w:val="00C00A64"/>
    <w:rsid w:val="00C2024B"/>
    <w:rsid w:val="00C3071A"/>
    <w:rsid w:val="00C37489"/>
    <w:rsid w:val="00C511FE"/>
    <w:rsid w:val="00C604CF"/>
    <w:rsid w:val="00C6124C"/>
    <w:rsid w:val="00C63FDC"/>
    <w:rsid w:val="00C726DB"/>
    <w:rsid w:val="00C82D7A"/>
    <w:rsid w:val="00CC02B6"/>
    <w:rsid w:val="00CC1279"/>
    <w:rsid w:val="00CE0DC0"/>
    <w:rsid w:val="00CE15EF"/>
    <w:rsid w:val="00CF58FD"/>
    <w:rsid w:val="00CF7FA9"/>
    <w:rsid w:val="00D05C93"/>
    <w:rsid w:val="00D23B89"/>
    <w:rsid w:val="00D274DE"/>
    <w:rsid w:val="00D27DA8"/>
    <w:rsid w:val="00D41519"/>
    <w:rsid w:val="00D64FFD"/>
    <w:rsid w:val="00D652EE"/>
    <w:rsid w:val="00D65D62"/>
    <w:rsid w:val="00D710A9"/>
    <w:rsid w:val="00D72C9B"/>
    <w:rsid w:val="00D75E75"/>
    <w:rsid w:val="00DA2B8E"/>
    <w:rsid w:val="00DA3954"/>
    <w:rsid w:val="00DC7570"/>
    <w:rsid w:val="00DC7EEF"/>
    <w:rsid w:val="00DD6F3E"/>
    <w:rsid w:val="00DE7DEA"/>
    <w:rsid w:val="00E1176F"/>
    <w:rsid w:val="00E11F53"/>
    <w:rsid w:val="00E44BB5"/>
    <w:rsid w:val="00E652BF"/>
    <w:rsid w:val="00E66238"/>
    <w:rsid w:val="00E67941"/>
    <w:rsid w:val="00E80C6F"/>
    <w:rsid w:val="00E948FC"/>
    <w:rsid w:val="00EA2598"/>
    <w:rsid w:val="00EA59FB"/>
    <w:rsid w:val="00EB0757"/>
    <w:rsid w:val="00EB2807"/>
    <w:rsid w:val="00EB749E"/>
    <w:rsid w:val="00EE012B"/>
    <w:rsid w:val="00EE0413"/>
    <w:rsid w:val="00EE7C1C"/>
    <w:rsid w:val="00EF17A3"/>
    <w:rsid w:val="00EF5F39"/>
    <w:rsid w:val="00F0393A"/>
    <w:rsid w:val="00F17ADC"/>
    <w:rsid w:val="00F20424"/>
    <w:rsid w:val="00F25663"/>
    <w:rsid w:val="00F42ECE"/>
    <w:rsid w:val="00F44011"/>
    <w:rsid w:val="00F47633"/>
    <w:rsid w:val="00F60246"/>
    <w:rsid w:val="00F66149"/>
    <w:rsid w:val="00F735B6"/>
    <w:rsid w:val="00F85F30"/>
    <w:rsid w:val="00F93984"/>
    <w:rsid w:val="00FA41A7"/>
    <w:rsid w:val="00FA4737"/>
    <w:rsid w:val="00FA5D80"/>
    <w:rsid w:val="00FC59F3"/>
    <w:rsid w:val="00FE4A20"/>
    <w:rsid w:val="00FF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EF825"/>
  <w15:chartTrackingRefBased/>
  <w15:docId w15:val="{5FA68F09-E229-4DA6-978B-1582736D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0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0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0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0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0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0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0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0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0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0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01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01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1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1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01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01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0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0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0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0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0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01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01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01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0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01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01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5C9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024B"/>
  </w:style>
  <w:style w:type="paragraph" w:styleId="Piedepgina">
    <w:name w:val="footer"/>
    <w:basedOn w:val="Normal"/>
    <w:link w:val="Piedepgina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024B"/>
  </w:style>
  <w:style w:type="paragraph" w:styleId="Revisin">
    <w:name w:val="Revision"/>
    <w:hidden/>
    <w:uiPriority w:val="99"/>
    <w:semiHidden/>
    <w:rsid w:val="00185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XSUJHA6STUM5-745083312-78544</_dlc_DocId>
    <_dlc_DocIdUrl xmlns="9e47f78e-7e38-4c40-acd5-1ca88ea40e0a">
      <Url>https://graval.sharepoint.com/sites/holding/w/_layouts/15/DocIdRedir.aspx?ID=XSUJHA6STUM5-745083312-78544</Url>
      <Description>XSUJHA6STUM5-745083312-78544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1D67A-8B5B-40CB-A9B4-C00E1C8AF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7f78e-7e38-4c40-acd5-1ca88ea40e0a"/>
    <ds:schemaRef ds:uri="84070fbb-c7e6-49ed-94c7-1ea332997be6"/>
    <ds:schemaRef ds:uri="c3258bdc-acbf-4395-8df8-2c372ae92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7CAFE8-23BA-44B9-B4CA-55FB91D9B150}">
  <ds:schemaRefs>
    <ds:schemaRef ds:uri="http://schemas.microsoft.com/office/2006/metadata/properties"/>
    <ds:schemaRef ds:uri="http://schemas.microsoft.com/office/infopath/2007/PartnerControls"/>
    <ds:schemaRef ds:uri="84070fbb-c7e6-49ed-94c7-1ea332997be6"/>
    <ds:schemaRef ds:uri="c3258bdc-acbf-4395-8df8-2c372ae92e62"/>
    <ds:schemaRef ds:uri="9e47f78e-7e38-4c40-acd5-1ca88ea40e0a"/>
  </ds:schemaRefs>
</ds:datastoreItem>
</file>

<file path=customXml/itemProps3.xml><?xml version="1.0" encoding="utf-8"?>
<ds:datastoreItem xmlns:ds="http://schemas.openxmlformats.org/officeDocument/2006/customXml" ds:itemID="{DA763646-3F6C-4B0E-BB8A-C3755E3057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020BD4-13D6-4BE9-AFCD-66B882706CC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05C1CDC-4A8E-4DDB-8F7E-6B1475ECEB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0a76712-94f6-46a2-9155-31bd8b76f937}" enabled="0" method="" siteId="{10a76712-94f6-46a2-9155-31bd8b76f9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792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Libreta Personal 9</dc:creator>
  <cp:keywords/>
  <dc:description/>
  <cp:lastModifiedBy>Catalina Gómez Cortés</cp:lastModifiedBy>
  <cp:revision>13</cp:revision>
  <cp:lastPrinted>2026-02-26T02:25:00Z</cp:lastPrinted>
  <dcterms:created xsi:type="dcterms:W3CDTF">2026-08-13T14:50:00Z</dcterms:created>
  <dcterms:modified xsi:type="dcterms:W3CDTF">2026-08-13T15:20:00Z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af6d7ae4-dabd-4f83-9d0b-41eb28aae949</vt:lpwstr>
  </property>
  <property fmtid="{D5CDD505-2E9C-101B-9397-08002B2CF9AE}" pid="4" name="MediaServiceImageTags">
    <vt:lpwstr/>
  </property>
</Properties>
</file>